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  <w:bookmarkStart w:id="0" w:name="Par122"/>
      <w:bookmarkEnd w:id="0"/>
      <w:r w:rsidRPr="00ED19F4">
        <w:rPr>
          <w:color w:val="1D1B11" w:themeColor="background2" w:themeShade="1A"/>
          <w:sz w:val="28"/>
          <w:szCs w:val="28"/>
        </w:rPr>
        <w:t>ЗАМЕЧАНИЯ И ПРЕДЛОЖЕНИЯ</w:t>
      </w:r>
    </w:p>
    <w:p w:rsidR="00ED19F4" w:rsidRP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</w:p>
    <w:p w:rsidR="00ED19F4" w:rsidRP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  <w:r w:rsidRPr="00ED19F4">
        <w:rPr>
          <w:color w:val="1D1B11" w:themeColor="background2" w:themeShade="1A"/>
          <w:sz w:val="28"/>
          <w:szCs w:val="28"/>
        </w:rPr>
        <w:t>в связи с проведением публичных консультаций по проекту</w:t>
      </w:r>
    </w:p>
    <w:p w:rsidR="00ED19F4" w:rsidRP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  <w:r w:rsidRPr="00ED19F4">
        <w:rPr>
          <w:color w:val="1D1B11" w:themeColor="background2" w:themeShade="1A"/>
          <w:sz w:val="28"/>
          <w:szCs w:val="28"/>
        </w:rPr>
        <w:t>нормативного правового акта, разработанному региональной тарифной комиссией Ставропольского края</w:t>
      </w:r>
    </w:p>
    <w:p w:rsidR="00ED19F4" w:rsidRPr="00ED19F4" w:rsidRDefault="00ED19F4" w:rsidP="00ED19F4">
      <w:pPr>
        <w:pStyle w:val="ConsPlusNormal"/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3D6B7F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I. Наименование </w:t>
            </w:r>
            <w:r w:rsidR="003D6B7F" w:rsidRPr="00ED19F4">
              <w:rPr>
                <w:color w:val="1D1B11" w:themeColor="background2" w:themeShade="1A"/>
                <w:sz w:val="28"/>
                <w:szCs w:val="28"/>
              </w:rPr>
              <w:t>исполнительно</w:t>
            </w:r>
            <w:r w:rsidR="003D6B7F">
              <w:rPr>
                <w:color w:val="1D1B11" w:themeColor="background2" w:themeShade="1A"/>
                <w:sz w:val="28"/>
                <w:szCs w:val="28"/>
              </w:rPr>
              <w:t xml:space="preserve">го 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органа </w:t>
            </w:r>
            <w:bookmarkStart w:id="1" w:name="_GoBack"/>
            <w:bookmarkEnd w:id="1"/>
            <w:r w:rsidRPr="00ED19F4">
              <w:rPr>
                <w:color w:val="1D1B11" w:themeColor="background2" w:themeShade="1A"/>
                <w:sz w:val="28"/>
                <w:szCs w:val="28"/>
              </w:rPr>
              <w:t>Ставропольского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консультаций по проекту нормативного правового акта, региональной тарифной комиссие</w:t>
            </w:r>
            <w:r>
              <w:rPr>
                <w:color w:val="1D1B11" w:themeColor="background2" w:themeShade="1A"/>
                <w:sz w:val="28"/>
                <w:szCs w:val="28"/>
              </w:rPr>
              <w:t>й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 Ставропольского края (далее соответственно </w:t>
            </w:r>
            <w:r>
              <w:rPr>
                <w:color w:val="1D1B11" w:themeColor="background2" w:themeShade="1A"/>
                <w:sz w:val="28"/>
                <w:szCs w:val="28"/>
              </w:rPr>
              <w:t>–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РТК Ставропольского к края, 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>проект акта, замечания и предложения).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II. Наименование проекта акта.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ED19F4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III. Срок, установленный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РТК 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>Ставропольского края для направления замечаний и предложений.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ED19F4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IV. Насколько корректно </w:t>
            </w:r>
            <w:r>
              <w:rPr>
                <w:color w:val="1D1B11" w:themeColor="background2" w:themeShade="1A"/>
                <w:sz w:val="28"/>
                <w:szCs w:val="28"/>
              </w:rPr>
              <w:t>РТК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 Ставропольского края определены те факторы, которые обуславливают необходимость государственного вмешательства?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V.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VI. Какие, по Вашей оценке, группы субъектов предпринимательской и иной экономической деятельности затронет нормативное правовое регулирование, предлагаемое проектом акта?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VII. Если Вы считаете, что какие-либо положения проекта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lastRenderedPageBreak/>
              <w:t>VIII. Считаете ли Вы нормы проекта акта ясными и однозначными для понимания? Считаете ли Вы, что нормы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IX. Какой переходный период необходим, по Вашему мнению, для вступления в силу проекта акта?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X. Иные замечания и предложения по проекту акта.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023D0B" w:rsidRDefault="00023D0B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ED19F4" w:rsidRDefault="00ED19F4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ED19F4" w:rsidRDefault="00ED19F4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ED19F4" w:rsidRPr="00ED19F4" w:rsidRDefault="00ED19F4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023D0B" w:rsidRPr="00ED19F4" w:rsidRDefault="00826741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  <w:r w:rsidRPr="00ED19F4">
        <w:rPr>
          <w:rFonts w:cs="Times New Roman"/>
          <w:color w:val="1D1B11" w:themeColor="background2" w:themeShade="1A"/>
          <w:szCs w:val="28"/>
        </w:rPr>
        <w:t>Руководитель                                 Подпись                     Расшифровка подписи</w:t>
      </w:r>
    </w:p>
    <w:p w:rsidR="00023D0B" w:rsidRPr="00ED19F4" w:rsidRDefault="00826741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  <w:r w:rsidRPr="00ED19F4">
        <w:rPr>
          <w:rFonts w:cs="Times New Roman"/>
          <w:color w:val="1D1B11" w:themeColor="background2" w:themeShade="1A"/>
          <w:szCs w:val="28"/>
        </w:rPr>
        <w:t>(для юридических лиц)</w:t>
      </w:r>
    </w:p>
    <w:p w:rsidR="00023D0B" w:rsidRPr="00ED19F4" w:rsidRDefault="00023D0B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</w:p>
    <w:p w:rsidR="00023D0B" w:rsidRPr="00ED19F4" w:rsidRDefault="00826741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  <w:r w:rsidRPr="00ED19F4">
        <w:rPr>
          <w:rFonts w:cs="Times New Roman"/>
          <w:color w:val="1D1B11" w:themeColor="background2" w:themeShade="1A"/>
          <w:szCs w:val="28"/>
        </w:rPr>
        <w:t xml:space="preserve">                                                    М.П.</w:t>
      </w:r>
    </w:p>
    <w:p w:rsidR="00023D0B" w:rsidRPr="00ED19F4" w:rsidRDefault="00023D0B">
      <w:pPr>
        <w:rPr>
          <w:rFonts w:cs="Times New Roman"/>
          <w:color w:val="1D1B11" w:themeColor="background2" w:themeShade="1A"/>
          <w:szCs w:val="28"/>
        </w:rPr>
      </w:pPr>
    </w:p>
    <w:sectPr w:rsidR="00023D0B" w:rsidRPr="00ED19F4" w:rsidSect="00ED19F4">
      <w:headerReference w:type="default" r:id="rId6"/>
      <w:pgSz w:w="11905" w:h="16838"/>
      <w:pgMar w:top="1418" w:right="567" w:bottom="1134" w:left="1985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A2" w:rsidRDefault="003C71A2" w:rsidP="00ED19F4">
      <w:pPr>
        <w:spacing w:after="0" w:line="240" w:lineRule="auto"/>
      </w:pPr>
      <w:r>
        <w:separator/>
      </w:r>
    </w:p>
  </w:endnote>
  <w:endnote w:type="continuationSeparator" w:id="0">
    <w:p w:rsidR="003C71A2" w:rsidRDefault="003C71A2" w:rsidP="00ED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A2" w:rsidRDefault="003C71A2" w:rsidP="00ED19F4">
      <w:pPr>
        <w:spacing w:after="0" w:line="240" w:lineRule="auto"/>
      </w:pPr>
      <w:r>
        <w:separator/>
      </w:r>
    </w:p>
  </w:footnote>
  <w:footnote w:type="continuationSeparator" w:id="0">
    <w:p w:rsidR="003C71A2" w:rsidRDefault="003C71A2" w:rsidP="00ED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45739"/>
      <w:docPartObj>
        <w:docPartGallery w:val="Page Numbers (Top of Page)"/>
        <w:docPartUnique/>
      </w:docPartObj>
    </w:sdtPr>
    <w:sdtEndPr/>
    <w:sdtContent>
      <w:p w:rsidR="00ED19F4" w:rsidRDefault="00ED19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7F">
          <w:rPr>
            <w:noProof/>
          </w:rPr>
          <w:t>2</w:t>
        </w:r>
        <w:r>
          <w:fldChar w:fldCharType="end"/>
        </w:r>
      </w:p>
    </w:sdtContent>
  </w:sdt>
  <w:p w:rsidR="00ED19F4" w:rsidRDefault="00ED1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0B"/>
    <w:rsid w:val="00023D0B"/>
    <w:rsid w:val="003C71A2"/>
    <w:rsid w:val="003D6B7F"/>
    <w:rsid w:val="00826741"/>
    <w:rsid w:val="00E50A53"/>
    <w:rsid w:val="00E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93B8"/>
  <w15:docId w15:val="{A6C24640-AE0B-427B-988C-D285CA8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9F4"/>
  </w:style>
  <w:style w:type="paragraph" w:styleId="a5">
    <w:name w:val="footer"/>
    <w:basedOn w:val="a"/>
    <w:link w:val="a6"/>
    <w:uiPriority w:val="99"/>
    <w:unhideWhenUsed/>
    <w:rsid w:val="00ED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o.kovchina</dc:creator>
  <cp:lastModifiedBy>302-3</cp:lastModifiedBy>
  <cp:revision>2</cp:revision>
  <dcterms:created xsi:type="dcterms:W3CDTF">2024-03-22T05:59:00Z</dcterms:created>
  <dcterms:modified xsi:type="dcterms:W3CDTF">2024-03-22T05:59:00Z</dcterms:modified>
</cp:coreProperties>
</file>